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2267A2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default" w:ascii="Calibri" w:hAnsi="Calibri" w:eastAsia="宋体" w:cs="Times New Roman"/>
          <w:kern w:val="0"/>
          <w:lang w:val="en-US" w:eastAsia="zh-CN" w:bidi="ar"/>
        </w:rPr>
      </w:pPr>
      <w:r>
        <w:rPr>
          <w:rFonts w:hint="eastAsia" w:ascii="Calibri" w:hAnsi="Calibri" w:eastAsia="宋体" w:cs="Times New Roman"/>
          <w:kern w:val="0"/>
          <w:lang w:val="en-US" w:eastAsia="zh-CN" w:bidi="ar"/>
        </w:rPr>
        <w:t>附件一：节能灯采购需求：</w:t>
      </w:r>
      <w:r>
        <w:rPr>
          <w:rFonts w:hint="eastAsia" w:ascii="Calibri" w:hAnsi="Calibri" w:eastAsia="宋体" w:cs="Times New Roman"/>
          <w:b/>
          <w:bCs/>
          <w:kern w:val="0"/>
          <w:lang w:val="en-US" w:eastAsia="zh-CN" w:bidi="ar"/>
        </w:rPr>
        <w:t>以下参数供供应商参考，在保证照明效果、功能需求的情况下，节能效果达到或超过以下参数设置要求的方案，可以优先采用。</w:t>
      </w:r>
    </w:p>
    <w:p w14:paraId="3F84E3A1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eastAsia" w:ascii="Calibri" w:hAnsi="Calibri" w:eastAsia="宋体" w:cs="Times New Roman"/>
          <w:kern w:val="0"/>
          <w:lang w:val="en-US" w:eastAsia="zh-CN" w:bidi="ar"/>
        </w:rPr>
      </w:pPr>
      <w:r>
        <w:rPr>
          <w:rFonts w:hint="eastAsia" w:ascii="Calibri" w:hAnsi="Calibri" w:eastAsia="宋体" w:cs="Times New Roman"/>
          <w:kern w:val="0"/>
          <w:lang w:val="en-US" w:eastAsia="zh-CN" w:bidi="ar"/>
        </w:rPr>
        <w:t>1.T8灯管（含支架），外壳材料：PC纳米材料，功率：6W，数量：68支（具体以实际安装为准），具体参数如下。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2"/>
        <w:gridCol w:w="5717"/>
      </w:tblGrid>
      <w:tr w14:paraId="1C8AE2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5AF5796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产品型号</w:t>
            </w:r>
          </w:p>
        </w:tc>
        <w:tc>
          <w:tcPr>
            <w:tcW w:w="5717" w:type="dxa"/>
            <w:noWrap w:val="0"/>
            <w:vAlign w:val="center"/>
          </w:tcPr>
          <w:p w14:paraId="67882AE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雷达感应双亮度高光效T8灯管-1200mm</w:t>
            </w:r>
          </w:p>
        </w:tc>
      </w:tr>
      <w:tr w14:paraId="662DD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27743F3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工作电压</w:t>
            </w:r>
          </w:p>
        </w:tc>
        <w:tc>
          <w:tcPr>
            <w:tcW w:w="5717" w:type="dxa"/>
            <w:noWrap w:val="0"/>
            <w:vAlign w:val="center"/>
          </w:tcPr>
          <w:p w14:paraId="4FBA831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85-285V</w:t>
            </w:r>
          </w:p>
        </w:tc>
      </w:tr>
      <w:tr w14:paraId="31461D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10405BC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瓦数</w:t>
            </w:r>
          </w:p>
        </w:tc>
        <w:tc>
          <w:tcPr>
            <w:tcW w:w="5717" w:type="dxa"/>
            <w:noWrap w:val="0"/>
            <w:vAlign w:val="center"/>
          </w:tcPr>
          <w:p w14:paraId="1301152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6W</w:t>
            </w:r>
          </w:p>
        </w:tc>
      </w:tr>
      <w:tr w14:paraId="6C161A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26B6054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光通量</w:t>
            </w:r>
          </w:p>
        </w:tc>
        <w:tc>
          <w:tcPr>
            <w:tcW w:w="5717" w:type="dxa"/>
            <w:noWrap w:val="0"/>
            <w:vAlign w:val="center"/>
          </w:tcPr>
          <w:p w14:paraId="1220F44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≥180 lm/W</w:t>
            </w:r>
          </w:p>
        </w:tc>
      </w:tr>
      <w:tr w14:paraId="6A6765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264BBCE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照度</w:t>
            </w:r>
          </w:p>
        </w:tc>
        <w:tc>
          <w:tcPr>
            <w:tcW w:w="5717" w:type="dxa"/>
            <w:noWrap w:val="0"/>
            <w:vAlign w:val="center"/>
          </w:tcPr>
          <w:p w14:paraId="00CD24D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特殊光学配比发光，高透光学折射</w:t>
            </w:r>
          </w:p>
        </w:tc>
      </w:tr>
      <w:tr w14:paraId="3AFDDC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1A0D0AF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灯珠</w:t>
            </w:r>
          </w:p>
        </w:tc>
        <w:tc>
          <w:tcPr>
            <w:tcW w:w="5717" w:type="dxa"/>
            <w:noWrap w:val="0"/>
            <w:vAlign w:val="center"/>
          </w:tcPr>
          <w:p w14:paraId="046F6D41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双芯高亮灯珠 （做防潮处理）</w:t>
            </w:r>
          </w:p>
        </w:tc>
      </w:tr>
      <w:tr w14:paraId="2FD36D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7D68D38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显指Ra</w:t>
            </w:r>
          </w:p>
        </w:tc>
        <w:tc>
          <w:tcPr>
            <w:tcW w:w="5717" w:type="dxa"/>
            <w:noWrap w:val="0"/>
            <w:vAlign w:val="center"/>
          </w:tcPr>
          <w:p w14:paraId="5C65DE1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＞80</w:t>
            </w:r>
          </w:p>
        </w:tc>
      </w:tr>
      <w:tr w14:paraId="5C596B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696F380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色温</w:t>
            </w:r>
          </w:p>
        </w:tc>
        <w:tc>
          <w:tcPr>
            <w:tcW w:w="5717" w:type="dxa"/>
            <w:noWrap w:val="0"/>
            <w:vAlign w:val="center"/>
          </w:tcPr>
          <w:p w14:paraId="47D69A61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6500K</w:t>
            </w:r>
          </w:p>
        </w:tc>
      </w:tr>
      <w:tr w14:paraId="2F5B6F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4D308E9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寿命</w:t>
            </w:r>
          </w:p>
        </w:tc>
        <w:tc>
          <w:tcPr>
            <w:tcW w:w="5717" w:type="dxa"/>
            <w:noWrap w:val="0"/>
            <w:vAlign w:val="center"/>
          </w:tcPr>
          <w:p w14:paraId="27FDF4D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（标）50000小时</w:t>
            </w:r>
          </w:p>
        </w:tc>
      </w:tr>
      <w:tr w14:paraId="2F89B5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5B1DC46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光衰</w:t>
            </w:r>
          </w:p>
        </w:tc>
        <w:tc>
          <w:tcPr>
            <w:tcW w:w="5717" w:type="dxa"/>
            <w:noWrap w:val="0"/>
            <w:vAlign w:val="center"/>
          </w:tcPr>
          <w:p w14:paraId="021BCD6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＜5%每年</w:t>
            </w:r>
          </w:p>
        </w:tc>
      </w:tr>
      <w:tr w14:paraId="560EFC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6A52CC5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频闪测试</w:t>
            </w:r>
          </w:p>
        </w:tc>
        <w:tc>
          <w:tcPr>
            <w:tcW w:w="5717" w:type="dxa"/>
            <w:noWrap w:val="0"/>
            <w:vAlign w:val="center"/>
          </w:tcPr>
          <w:p w14:paraId="4AEE8CA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无可视频闪</w:t>
            </w:r>
          </w:p>
        </w:tc>
      </w:tr>
      <w:tr w14:paraId="601B0A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67504B52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蓝光危害</w:t>
            </w:r>
          </w:p>
        </w:tc>
        <w:tc>
          <w:tcPr>
            <w:tcW w:w="5717" w:type="dxa"/>
            <w:noWrap w:val="0"/>
            <w:vAlign w:val="center"/>
          </w:tcPr>
          <w:p w14:paraId="37F622A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低蓝光安全等级，护眼</w:t>
            </w:r>
          </w:p>
        </w:tc>
      </w:tr>
      <w:tr w14:paraId="3F8F53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4BF9B913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外壳最高温度</w:t>
            </w:r>
          </w:p>
        </w:tc>
        <w:tc>
          <w:tcPr>
            <w:tcW w:w="5717" w:type="dxa"/>
            <w:noWrap w:val="0"/>
            <w:vAlign w:val="center"/>
          </w:tcPr>
          <w:p w14:paraId="4A08663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≤50℃</w:t>
            </w:r>
          </w:p>
        </w:tc>
      </w:tr>
      <w:tr w14:paraId="78B766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7D85D67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灯具外壳</w:t>
            </w:r>
          </w:p>
        </w:tc>
        <w:tc>
          <w:tcPr>
            <w:tcW w:w="5717" w:type="dxa"/>
            <w:noWrap w:val="0"/>
            <w:vAlign w:val="center"/>
          </w:tcPr>
          <w:p w14:paraId="18758F6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灯具形式与更换灯具基本吻合，不影响现有吊顶美观。</w:t>
            </w:r>
          </w:p>
        </w:tc>
      </w:tr>
      <w:tr w14:paraId="5098AF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16C2DCB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外壳材料防火等级</w:t>
            </w:r>
          </w:p>
        </w:tc>
        <w:tc>
          <w:tcPr>
            <w:tcW w:w="5717" w:type="dxa"/>
            <w:noWrap w:val="0"/>
            <w:vAlign w:val="center"/>
          </w:tcPr>
          <w:p w14:paraId="4DE4502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V1</w:t>
            </w:r>
          </w:p>
        </w:tc>
      </w:tr>
      <w:tr w14:paraId="3A3E04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2342" w:type="dxa"/>
            <w:noWrap w:val="0"/>
            <w:vAlign w:val="center"/>
          </w:tcPr>
          <w:p w14:paraId="1979A42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密封性</w:t>
            </w:r>
          </w:p>
        </w:tc>
        <w:tc>
          <w:tcPr>
            <w:tcW w:w="5717" w:type="dxa"/>
            <w:noWrap w:val="0"/>
            <w:vAlign w:val="center"/>
          </w:tcPr>
          <w:p w14:paraId="34553C11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＞IP40</w:t>
            </w:r>
          </w:p>
        </w:tc>
      </w:tr>
      <w:tr w14:paraId="35015F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  <w:jc w:val="center"/>
        </w:trPr>
        <w:tc>
          <w:tcPr>
            <w:tcW w:w="2342" w:type="dxa"/>
            <w:noWrap w:val="0"/>
            <w:vAlign w:val="center"/>
          </w:tcPr>
          <w:p w14:paraId="7116591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内置散热</w:t>
            </w:r>
          </w:p>
        </w:tc>
        <w:tc>
          <w:tcPr>
            <w:tcW w:w="5717" w:type="dxa"/>
            <w:noWrap w:val="0"/>
            <w:vAlign w:val="center"/>
          </w:tcPr>
          <w:p w14:paraId="543B5C11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新型石墨烯导热材料，散热性良好，导热绝缘系数2.0以上</w:t>
            </w:r>
          </w:p>
        </w:tc>
      </w:tr>
      <w:tr w14:paraId="5B3C0D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2342" w:type="dxa"/>
            <w:noWrap w:val="0"/>
            <w:vAlign w:val="center"/>
          </w:tcPr>
          <w:p w14:paraId="61724E4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适用接头</w:t>
            </w:r>
          </w:p>
        </w:tc>
        <w:tc>
          <w:tcPr>
            <w:tcW w:w="5717" w:type="dxa"/>
            <w:noWrap w:val="0"/>
            <w:vAlign w:val="center"/>
          </w:tcPr>
          <w:p w14:paraId="7108D83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jc w:val="center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单双端接头</w:t>
            </w:r>
          </w:p>
        </w:tc>
      </w:tr>
    </w:tbl>
    <w:p w14:paraId="6C9DB66B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eastAsia" w:ascii="Calibri" w:hAnsi="Calibri" w:eastAsia="宋体" w:cs="Times New Roman"/>
          <w:kern w:val="0"/>
          <w:lang w:val="en-US" w:eastAsia="zh-CN" w:bidi="ar"/>
        </w:rPr>
      </w:pPr>
    </w:p>
    <w:p w14:paraId="4FF26F7F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eastAsia" w:ascii="Calibri" w:hAnsi="Calibri" w:eastAsia="宋体" w:cs="Times New Roman"/>
          <w:kern w:val="0"/>
          <w:lang w:val="en-US" w:eastAsia="zh-CN" w:bidi="ar"/>
        </w:rPr>
      </w:pPr>
      <w:r>
        <w:rPr>
          <w:rFonts w:hint="eastAsia" w:ascii="Calibri" w:hAnsi="Calibri" w:eastAsia="宋体" w:cs="Times New Roman"/>
          <w:kern w:val="0"/>
          <w:lang w:val="en-US" w:eastAsia="zh-CN" w:bidi="ar"/>
        </w:rPr>
        <w:t>2.雷达T8灯管（含支架），外壳材料：PC纳米材料，功率2/6W，数量：116支（具体以实际安装为准），两档间隔时间：5秒，具体参数如下：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01"/>
        <w:gridCol w:w="5595"/>
      </w:tblGrid>
      <w:tr w14:paraId="5F8864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4A4151E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产品型号</w:t>
            </w:r>
          </w:p>
        </w:tc>
        <w:tc>
          <w:tcPr>
            <w:tcW w:w="5595" w:type="dxa"/>
            <w:noWrap w:val="0"/>
            <w:vAlign w:val="top"/>
          </w:tcPr>
          <w:p w14:paraId="0282372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雷达感应双亮度高光效T8灯管-1200mm</w:t>
            </w:r>
          </w:p>
        </w:tc>
      </w:tr>
      <w:tr w14:paraId="538258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04AB2D5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工作电压</w:t>
            </w:r>
          </w:p>
        </w:tc>
        <w:tc>
          <w:tcPr>
            <w:tcW w:w="5595" w:type="dxa"/>
            <w:noWrap w:val="0"/>
            <w:vAlign w:val="top"/>
          </w:tcPr>
          <w:p w14:paraId="29C83A3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85-285V</w:t>
            </w:r>
          </w:p>
        </w:tc>
      </w:tr>
      <w:tr w14:paraId="39F4E1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701" w:type="dxa"/>
            <w:noWrap w:val="0"/>
            <w:vAlign w:val="top"/>
          </w:tcPr>
          <w:p w14:paraId="73C98E4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瓦数</w:t>
            </w:r>
          </w:p>
        </w:tc>
        <w:tc>
          <w:tcPr>
            <w:tcW w:w="5595" w:type="dxa"/>
            <w:noWrap w:val="0"/>
            <w:vAlign w:val="top"/>
          </w:tcPr>
          <w:p w14:paraId="04D2D46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2/6W</w:t>
            </w:r>
          </w:p>
        </w:tc>
      </w:tr>
      <w:tr w14:paraId="2A7E4E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0E60D882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光通量</w:t>
            </w:r>
          </w:p>
        </w:tc>
        <w:tc>
          <w:tcPr>
            <w:tcW w:w="5595" w:type="dxa"/>
            <w:noWrap w:val="0"/>
            <w:vAlign w:val="top"/>
          </w:tcPr>
          <w:p w14:paraId="393FD3C8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≥180 lm/W</w:t>
            </w:r>
          </w:p>
        </w:tc>
      </w:tr>
      <w:tr w14:paraId="5D5467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7CE353F2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照度</w:t>
            </w:r>
          </w:p>
        </w:tc>
        <w:tc>
          <w:tcPr>
            <w:tcW w:w="5595" w:type="dxa"/>
            <w:noWrap w:val="0"/>
            <w:vAlign w:val="top"/>
          </w:tcPr>
          <w:p w14:paraId="7908ADC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特殊光学配比发光，高透光学折射</w:t>
            </w:r>
          </w:p>
        </w:tc>
      </w:tr>
      <w:tr w14:paraId="2B8631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49CEA1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灯珠</w:t>
            </w:r>
          </w:p>
        </w:tc>
        <w:tc>
          <w:tcPr>
            <w:tcW w:w="5595" w:type="dxa"/>
            <w:noWrap w:val="0"/>
            <w:vAlign w:val="top"/>
          </w:tcPr>
          <w:p w14:paraId="1452BBA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双芯高亮灯珠 （做防潮处理）</w:t>
            </w:r>
          </w:p>
        </w:tc>
      </w:tr>
      <w:tr w14:paraId="1F11D6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C52964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显指Ra</w:t>
            </w:r>
          </w:p>
        </w:tc>
        <w:tc>
          <w:tcPr>
            <w:tcW w:w="5595" w:type="dxa"/>
            <w:noWrap w:val="0"/>
            <w:vAlign w:val="top"/>
          </w:tcPr>
          <w:p w14:paraId="3CBF5CC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＞80</w:t>
            </w:r>
          </w:p>
        </w:tc>
      </w:tr>
      <w:tr w14:paraId="763785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4A3D300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色温</w:t>
            </w:r>
          </w:p>
        </w:tc>
        <w:tc>
          <w:tcPr>
            <w:tcW w:w="5595" w:type="dxa"/>
            <w:noWrap w:val="0"/>
            <w:vAlign w:val="top"/>
          </w:tcPr>
          <w:p w14:paraId="2A96FEB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6500K</w:t>
            </w:r>
          </w:p>
        </w:tc>
      </w:tr>
      <w:tr w14:paraId="398C54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32CC24F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寿命</w:t>
            </w:r>
          </w:p>
        </w:tc>
        <w:tc>
          <w:tcPr>
            <w:tcW w:w="5595" w:type="dxa"/>
            <w:noWrap w:val="0"/>
            <w:vAlign w:val="top"/>
          </w:tcPr>
          <w:p w14:paraId="77C76A9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（标）50000小时</w:t>
            </w:r>
          </w:p>
        </w:tc>
      </w:tr>
      <w:tr w14:paraId="252193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33BF67E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光衰</w:t>
            </w:r>
          </w:p>
        </w:tc>
        <w:tc>
          <w:tcPr>
            <w:tcW w:w="5595" w:type="dxa"/>
            <w:noWrap w:val="0"/>
            <w:vAlign w:val="top"/>
          </w:tcPr>
          <w:p w14:paraId="2C3984B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＜5%每年</w:t>
            </w:r>
          </w:p>
        </w:tc>
      </w:tr>
      <w:tr w14:paraId="2B0CFF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03582323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频闪测试</w:t>
            </w:r>
          </w:p>
        </w:tc>
        <w:tc>
          <w:tcPr>
            <w:tcW w:w="5595" w:type="dxa"/>
            <w:noWrap w:val="0"/>
            <w:vAlign w:val="top"/>
          </w:tcPr>
          <w:p w14:paraId="5B216FE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无可视频闪</w:t>
            </w:r>
          </w:p>
        </w:tc>
      </w:tr>
      <w:tr w14:paraId="400E21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653C037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蓝光危害</w:t>
            </w:r>
          </w:p>
        </w:tc>
        <w:tc>
          <w:tcPr>
            <w:tcW w:w="5595" w:type="dxa"/>
            <w:noWrap w:val="0"/>
            <w:vAlign w:val="top"/>
          </w:tcPr>
          <w:p w14:paraId="6C1FC59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低蓝光安全等级，护眼</w:t>
            </w:r>
          </w:p>
        </w:tc>
      </w:tr>
      <w:tr w14:paraId="3BC7EE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3E38B70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外壳最高温度</w:t>
            </w:r>
          </w:p>
        </w:tc>
        <w:tc>
          <w:tcPr>
            <w:tcW w:w="5595" w:type="dxa"/>
            <w:noWrap w:val="0"/>
            <w:vAlign w:val="top"/>
          </w:tcPr>
          <w:p w14:paraId="6A7EC59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≤50℃</w:t>
            </w:r>
          </w:p>
        </w:tc>
      </w:tr>
      <w:tr w14:paraId="7E2E0B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321E429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灯具外壳</w:t>
            </w:r>
          </w:p>
        </w:tc>
        <w:tc>
          <w:tcPr>
            <w:tcW w:w="5595" w:type="dxa"/>
            <w:noWrap w:val="0"/>
            <w:vAlign w:val="top"/>
          </w:tcPr>
          <w:p w14:paraId="444938D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灯具形式与更换灯具基本吻合，不影响现有吊顶美观。</w:t>
            </w:r>
          </w:p>
        </w:tc>
      </w:tr>
      <w:tr w14:paraId="3C70D5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219D2CC8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外壳材料防火等级</w:t>
            </w:r>
          </w:p>
        </w:tc>
        <w:tc>
          <w:tcPr>
            <w:tcW w:w="5595" w:type="dxa"/>
            <w:noWrap w:val="0"/>
            <w:vAlign w:val="top"/>
          </w:tcPr>
          <w:p w14:paraId="1C570FB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V1</w:t>
            </w:r>
          </w:p>
        </w:tc>
      </w:tr>
      <w:tr w14:paraId="43D06F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7B5A1D4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密封性</w:t>
            </w:r>
          </w:p>
        </w:tc>
        <w:tc>
          <w:tcPr>
            <w:tcW w:w="5595" w:type="dxa"/>
            <w:noWrap w:val="0"/>
            <w:vAlign w:val="top"/>
          </w:tcPr>
          <w:p w14:paraId="196CE87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＞IP40</w:t>
            </w:r>
          </w:p>
        </w:tc>
      </w:tr>
      <w:tr w14:paraId="2FD63C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AAF4CC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内置散热</w:t>
            </w:r>
          </w:p>
        </w:tc>
        <w:tc>
          <w:tcPr>
            <w:tcW w:w="5595" w:type="dxa"/>
            <w:noWrap w:val="0"/>
            <w:vAlign w:val="top"/>
          </w:tcPr>
          <w:p w14:paraId="53BA2E9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新型石墨烯导热材料，散热性良好，导热绝缘系数2.0以上</w:t>
            </w:r>
          </w:p>
        </w:tc>
      </w:tr>
      <w:tr w14:paraId="3453CA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03746D4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适用接头</w:t>
            </w:r>
          </w:p>
        </w:tc>
        <w:tc>
          <w:tcPr>
            <w:tcW w:w="5595" w:type="dxa"/>
            <w:noWrap w:val="0"/>
            <w:vAlign w:val="top"/>
          </w:tcPr>
          <w:p w14:paraId="17DD41D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单双端接头</w:t>
            </w:r>
          </w:p>
        </w:tc>
      </w:tr>
    </w:tbl>
    <w:p w14:paraId="5A6FB46C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eastAsia" w:ascii="Calibri" w:hAnsi="Calibri" w:eastAsia="宋体" w:cs="Times New Roman"/>
          <w:kern w:val="0"/>
          <w:lang w:val="en-US" w:eastAsia="zh-CN" w:bidi="ar"/>
        </w:rPr>
      </w:pPr>
    </w:p>
    <w:p w14:paraId="7ABFDFF7">
      <w:pPr>
        <w:pStyle w:val="4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eastAsia" w:ascii="Calibri" w:hAnsi="Calibri" w:eastAsia="宋体" w:cs="Times New Roman"/>
          <w:kern w:val="0"/>
          <w:lang w:val="en-US" w:eastAsia="zh-CN" w:bidi="ar"/>
        </w:rPr>
      </w:pPr>
      <w:r>
        <w:rPr>
          <w:rFonts w:hint="eastAsia" w:ascii="Calibri" w:hAnsi="Calibri" w:eastAsia="宋体" w:cs="Times New Roman"/>
          <w:kern w:val="0"/>
          <w:lang w:val="en-US" w:eastAsia="zh-CN" w:bidi="ar"/>
        </w:rPr>
        <w:t>不锈钢哑光格栅灯600mm*600mm（可装3支灯管），数量：459盏（具体以实际安装为准）；</w:t>
      </w:r>
    </w:p>
    <w:p w14:paraId="2BEC4C9A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eastAsia" w:ascii="Calibri" w:hAnsi="Calibri" w:eastAsia="宋体" w:cs="Times New Roman"/>
          <w:kern w:val="0"/>
          <w:lang w:val="en-US" w:eastAsia="zh-CN" w:bidi="ar"/>
        </w:rPr>
      </w:pPr>
      <w:r>
        <w:rPr>
          <w:rFonts w:hint="eastAsia" w:ascii="Calibri" w:hAnsi="Calibri" w:eastAsia="宋体" w:cs="Times New Roman"/>
          <w:kern w:val="0"/>
          <w:lang w:val="en-US" w:eastAsia="zh-CN" w:bidi="ar"/>
        </w:rPr>
        <w:t>4.雷达T8灯管600mm，功率：1.4/3.6W，数量：约500支（具体以实际安装为准），两档间隔时间5秒，具体参数如下：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01"/>
        <w:gridCol w:w="5595"/>
      </w:tblGrid>
      <w:tr w14:paraId="655811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2E75AF7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产品型号</w:t>
            </w:r>
          </w:p>
        </w:tc>
        <w:tc>
          <w:tcPr>
            <w:tcW w:w="5595" w:type="dxa"/>
            <w:noWrap w:val="0"/>
            <w:vAlign w:val="top"/>
          </w:tcPr>
          <w:p w14:paraId="38891543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雷达感应双亮度高光效T8灯管-600mm</w:t>
            </w:r>
          </w:p>
        </w:tc>
      </w:tr>
      <w:tr w14:paraId="50A8C8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23A8DBB8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工作电压</w:t>
            </w:r>
          </w:p>
        </w:tc>
        <w:tc>
          <w:tcPr>
            <w:tcW w:w="5595" w:type="dxa"/>
            <w:noWrap w:val="0"/>
            <w:vAlign w:val="top"/>
          </w:tcPr>
          <w:p w14:paraId="0318C118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85-285V</w:t>
            </w:r>
          </w:p>
        </w:tc>
      </w:tr>
      <w:tr w14:paraId="1C244D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701" w:type="dxa"/>
            <w:noWrap w:val="0"/>
            <w:vAlign w:val="top"/>
          </w:tcPr>
          <w:p w14:paraId="27A70CD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瓦数</w:t>
            </w:r>
          </w:p>
        </w:tc>
        <w:tc>
          <w:tcPr>
            <w:tcW w:w="5595" w:type="dxa"/>
            <w:noWrap w:val="0"/>
            <w:vAlign w:val="top"/>
          </w:tcPr>
          <w:p w14:paraId="3F6DD31E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1.4/3.6W</w:t>
            </w:r>
          </w:p>
        </w:tc>
      </w:tr>
      <w:tr w14:paraId="3D2BB3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38192E3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光通量</w:t>
            </w:r>
          </w:p>
        </w:tc>
        <w:tc>
          <w:tcPr>
            <w:tcW w:w="5595" w:type="dxa"/>
            <w:noWrap w:val="0"/>
            <w:vAlign w:val="top"/>
          </w:tcPr>
          <w:p w14:paraId="23DB220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≥180 lm/W</w:t>
            </w:r>
          </w:p>
        </w:tc>
      </w:tr>
      <w:tr w14:paraId="03068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3B51DDE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照度</w:t>
            </w:r>
          </w:p>
        </w:tc>
        <w:tc>
          <w:tcPr>
            <w:tcW w:w="5595" w:type="dxa"/>
            <w:noWrap w:val="0"/>
            <w:vAlign w:val="top"/>
          </w:tcPr>
          <w:p w14:paraId="3E82E0E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特殊光学配比发光，高透光学折射</w:t>
            </w:r>
          </w:p>
        </w:tc>
      </w:tr>
      <w:tr w14:paraId="406924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5D89DA82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灯珠</w:t>
            </w:r>
          </w:p>
        </w:tc>
        <w:tc>
          <w:tcPr>
            <w:tcW w:w="5595" w:type="dxa"/>
            <w:noWrap w:val="0"/>
            <w:vAlign w:val="top"/>
          </w:tcPr>
          <w:p w14:paraId="2D94B12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双芯高亮灯珠 （做防潮处理）</w:t>
            </w:r>
          </w:p>
        </w:tc>
      </w:tr>
      <w:tr w14:paraId="529664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A2DB9A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显指Ra</w:t>
            </w:r>
          </w:p>
        </w:tc>
        <w:tc>
          <w:tcPr>
            <w:tcW w:w="5595" w:type="dxa"/>
            <w:noWrap w:val="0"/>
            <w:vAlign w:val="top"/>
          </w:tcPr>
          <w:p w14:paraId="73FCABB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＞80</w:t>
            </w:r>
          </w:p>
        </w:tc>
      </w:tr>
      <w:tr w14:paraId="089DC2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63DF921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色温</w:t>
            </w:r>
          </w:p>
        </w:tc>
        <w:tc>
          <w:tcPr>
            <w:tcW w:w="5595" w:type="dxa"/>
            <w:noWrap w:val="0"/>
            <w:vAlign w:val="top"/>
          </w:tcPr>
          <w:p w14:paraId="6AC10F0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6500K</w:t>
            </w:r>
          </w:p>
        </w:tc>
      </w:tr>
      <w:tr w14:paraId="391CF0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0278638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寿命</w:t>
            </w:r>
          </w:p>
        </w:tc>
        <w:tc>
          <w:tcPr>
            <w:tcW w:w="5595" w:type="dxa"/>
            <w:noWrap w:val="0"/>
            <w:vAlign w:val="top"/>
          </w:tcPr>
          <w:p w14:paraId="6076F55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（标）50000小时</w:t>
            </w:r>
          </w:p>
        </w:tc>
      </w:tr>
      <w:tr w14:paraId="65F011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7503343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光衰</w:t>
            </w:r>
          </w:p>
        </w:tc>
        <w:tc>
          <w:tcPr>
            <w:tcW w:w="5595" w:type="dxa"/>
            <w:noWrap w:val="0"/>
            <w:vAlign w:val="top"/>
          </w:tcPr>
          <w:p w14:paraId="4CAA637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＜5%每年</w:t>
            </w:r>
          </w:p>
        </w:tc>
      </w:tr>
      <w:tr w14:paraId="4EA8A9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B883C6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频闪测试</w:t>
            </w:r>
          </w:p>
        </w:tc>
        <w:tc>
          <w:tcPr>
            <w:tcW w:w="5595" w:type="dxa"/>
            <w:noWrap w:val="0"/>
            <w:vAlign w:val="top"/>
          </w:tcPr>
          <w:p w14:paraId="0173FF3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无可视频闪</w:t>
            </w:r>
          </w:p>
        </w:tc>
      </w:tr>
      <w:tr w14:paraId="073570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7E85833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蓝光危害</w:t>
            </w:r>
          </w:p>
        </w:tc>
        <w:tc>
          <w:tcPr>
            <w:tcW w:w="5595" w:type="dxa"/>
            <w:noWrap w:val="0"/>
            <w:vAlign w:val="top"/>
          </w:tcPr>
          <w:p w14:paraId="0F2233C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低蓝光安全等级，护眼</w:t>
            </w:r>
          </w:p>
        </w:tc>
      </w:tr>
      <w:tr w14:paraId="6EB90E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4C1AAB21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外壳最高温度</w:t>
            </w:r>
          </w:p>
        </w:tc>
        <w:tc>
          <w:tcPr>
            <w:tcW w:w="5595" w:type="dxa"/>
            <w:noWrap w:val="0"/>
            <w:vAlign w:val="top"/>
          </w:tcPr>
          <w:p w14:paraId="1EFAEAD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≤50℃</w:t>
            </w:r>
          </w:p>
        </w:tc>
      </w:tr>
      <w:tr w14:paraId="2E44BF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3F74BA8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灯具外壳</w:t>
            </w:r>
          </w:p>
        </w:tc>
        <w:tc>
          <w:tcPr>
            <w:tcW w:w="5595" w:type="dxa"/>
            <w:noWrap w:val="0"/>
            <w:vAlign w:val="top"/>
          </w:tcPr>
          <w:p w14:paraId="7C16D22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灯具形式与更换灯具基本吻合，不影响现有吊顶美观。</w:t>
            </w:r>
          </w:p>
        </w:tc>
      </w:tr>
      <w:tr w14:paraId="23DB3C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6815D08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外壳材料防火等级</w:t>
            </w:r>
          </w:p>
        </w:tc>
        <w:tc>
          <w:tcPr>
            <w:tcW w:w="5595" w:type="dxa"/>
            <w:noWrap w:val="0"/>
            <w:vAlign w:val="top"/>
          </w:tcPr>
          <w:p w14:paraId="43491B7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V1</w:t>
            </w:r>
          </w:p>
        </w:tc>
      </w:tr>
      <w:tr w14:paraId="0B145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CD1918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密封性</w:t>
            </w:r>
          </w:p>
        </w:tc>
        <w:tc>
          <w:tcPr>
            <w:tcW w:w="5595" w:type="dxa"/>
            <w:noWrap w:val="0"/>
            <w:vAlign w:val="top"/>
          </w:tcPr>
          <w:p w14:paraId="7C84D4B2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＞IP40</w:t>
            </w:r>
          </w:p>
        </w:tc>
      </w:tr>
      <w:tr w14:paraId="3CC424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62D26A5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内置散热</w:t>
            </w:r>
          </w:p>
        </w:tc>
        <w:tc>
          <w:tcPr>
            <w:tcW w:w="5595" w:type="dxa"/>
            <w:noWrap w:val="0"/>
            <w:vAlign w:val="top"/>
          </w:tcPr>
          <w:p w14:paraId="60B7AAA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新型石墨烯导热材料，散热性良好，导热绝缘系数2.0以上</w:t>
            </w:r>
          </w:p>
        </w:tc>
      </w:tr>
      <w:tr w14:paraId="7E3AA3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FCCE307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适用接头</w:t>
            </w:r>
          </w:p>
        </w:tc>
        <w:tc>
          <w:tcPr>
            <w:tcW w:w="5595" w:type="dxa"/>
            <w:noWrap w:val="0"/>
            <w:vAlign w:val="top"/>
          </w:tcPr>
          <w:p w14:paraId="00F58D3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单双端接头</w:t>
            </w:r>
          </w:p>
        </w:tc>
      </w:tr>
    </w:tbl>
    <w:p w14:paraId="62A8D848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eastAsia" w:ascii="Calibri" w:hAnsi="Calibri" w:eastAsia="宋体" w:cs="Times New Roman"/>
          <w:kern w:val="0"/>
          <w:lang w:val="en-US" w:eastAsia="zh-CN" w:bidi="ar"/>
        </w:rPr>
      </w:pPr>
    </w:p>
    <w:p w14:paraId="47A639C7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eastAsia" w:ascii="Calibri" w:hAnsi="Calibri" w:eastAsia="宋体" w:cs="Times New Roman"/>
          <w:kern w:val="0"/>
          <w:lang w:val="en-US" w:eastAsia="zh-CN" w:bidi="ar"/>
        </w:rPr>
      </w:pPr>
      <w:r>
        <w:rPr>
          <w:rFonts w:hint="eastAsia" w:ascii="Calibri" w:hAnsi="Calibri" w:eastAsia="宋体" w:cs="Times New Roman"/>
          <w:kern w:val="0"/>
          <w:lang w:val="en-US" w:eastAsia="zh-CN" w:bidi="ar"/>
        </w:rPr>
        <w:t>5.600＊1200雷达感应面板灯，功率：10/30W，数量：38支（具体以实际安装为准），两档间隔时间5秒，具体参数如下：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01"/>
        <w:gridCol w:w="5595"/>
      </w:tblGrid>
      <w:tr w14:paraId="2431A3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0EDFA62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产品型号</w:t>
            </w:r>
          </w:p>
        </w:tc>
        <w:tc>
          <w:tcPr>
            <w:tcW w:w="5595" w:type="dxa"/>
            <w:noWrap w:val="0"/>
            <w:vAlign w:val="top"/>
          </w:tcPr>
          <w:p w14:paraId="728006C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雷达感应双亮度高光效600x1200面板灯</w:t>
            </w:r>
          </w:p>
        </w:tc>
      </w:tr>
      <w:tr w14:paraId="73A883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3EEA98B0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工作电压</w:t>
            </w:r>
          </w:p>
        </w:tc>
        <w:tc>
          <w:tcPr>
            <w:tcW w:w="5595" w:type="dxa"/>
            <w:noWrap w:val="0"/>
            <w:vAlign w:val="top"/>
          </w:tcPr>
          <w:p w14:paraId="056EA4A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85-285V</w:t>
            </w:r>
          </w:p>
        </w:tc>
      </w:tr>
      <w:tr w14:paraId="305FF8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F2D413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瓦数</w:t>
            </w:r>
          </w:p>
        </w:tc>
        <w:tc>
          <w:tcPr>
            <w:tcW w:w="5595" w:type="dxa"/>
            <w:noWrap w:val="0"/>
            <w:vAlign w:val="top"/>
          </w:tcPr>
          <w:p w14:paraId="24BA7971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10/30W</w:t>
            </w:r>
          </w:p>
        </w:tc>
      </w:tr>
      <w:tr w14:paraId="3774D8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4C7757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光通量</w:t>
            </w:r>
          </w:p>
        </w:tc>
        <w:tc>
          <w:tcPr>
            <w:tcW w:w="5595" w:type="dxa"/>
            <w:noWrap w:val="0"/>
            <w:vAlign w:val="top"/>
          </w:tcPr>
          <w:p w14:paraId="4584B2D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≥140 lm/W</w:t>
            </w:r>
          </w:p>
        </w:tc>
      </w:tr>
      <w:tr w14:paraId="1467EB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6596E17F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照度</w:t>
            </w:r>
          </w:p>
        </w:tc>
        <w:tc>
          <w:tcPr>
            <w:tcW w:w="5595" w:type="dxa"/>
            <w:noWrap w:val="0"/>
            <w:vAlign w:val="top"/>
          </w:tcPr>
          <w:p w14:paraId="565E594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特殊光学配比发光，高透光学折射，反光运用技术</w:t>
            </w:r>
          </w:p>
        </w:tc>
      </w:tr>
      <w:tr w14:paraId="5A5E2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4C45AD4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灯珠</w:t>
            </w:r>
          </w:p>
        </w:tc>
        <w:tc>
          <w:tcPr>
            <w:tcW w:w="5595" w:type="dxa"/>
            <w:noWrap w:val="0"/>
            <w:vAlign w:val="top"/>
          </w:tcPr>
          <w:p w14:paraId="2EA4DAC3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双芯高亮灯珠 （做防腐防潮处理）</w:t>
            </w:r>
          </w:p>
        </w:tc>
      </w:tr>
      <w:tr w14:paraId="4E6450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7B06E8DB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显指Ra</w:t>
            </w:r>
          </w:p>
        </w:tc>
        <w:tc>
          <w:tcPr>
            <w:tcW w:w="5595" w:type="dxa"/>
            <w:noWrap w:val="0"/>
            <w:vAlign w:val="top"/>
          </w:tcPr>
          <w:p w14:paraId="011F0F17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＞80</w:t>
            </w:r>
          </w:p>
        </w:tc>
      </w:tr>
      <w:tr w14:paraId="1CE8A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0CA7FA5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色温</w:t>
            </w:r>
          </w:p>
        </w:tc>
        <w:tc>
          <w:tcPr>
            <w:tcW w:w="5595" w:type="dxa"/>
            <w:noWrap w:val="0"/>
            <w:vAlign w:val="top"/>
          </w:tcPr>
          <w:p w14:paraId="15D2E37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6500K</w:t>
            </w:r>
          </w:p>
        </w:tc>
      </w:tr>
      <w:tr w14:paraId="458404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B5DB112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寿命</w:t>
            </w:r>
          </w:p>
        </w:tc>
        <w:tc>
          <w:tcPr>
            <w:tcW w:w="5595" w:type="dxa"/>
            <w:noWrap w:val="0"/>
            <w:vAlign w:val="top"/>
          </w:tcPr>
          <w:p w14:paraId="1934EEC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（标）50000小时</w:t>
            </w:r>
          </w:p>
        </w:tc>
      </w:tr>
      <w:tr w14:paraId="3D1FDF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739E11E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光衰</w:t>
            </w:r>
          </w:p>
        </w:tc>
        <w:tc>
          <w:tcPr>
            <w:tcW w:w="5595" w:type="dxa"/>
            <w:noWrap w:val="0"/>
            <w:vAlign w:val="top"/>
          </w:tcPr>
          <w:p w14:paraId="10DE06C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＜5%每年</w:t>
            </w:r>
          </w:p>
        </w:tc>
      </w:tr>
      <w:tr w14:paraId="70A951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7BBDE931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频闪测试</w:t>
            </w:r>
          </w:p>
        </w:tc>
        <w:tc>
          <w:tcPr>
            <w:tcW w:w="5595" w:type="dxa"/>
            <w:noWrap w:val="0"/>
            <w:vAlign w:val="top"/>
          </w:tcPr>
          <w:p w14:paraId="4F692AC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无可视频闪</w:t>
            </w:r>
          </w:p>
        </w:tc>
      </w:tr>
      <w:tr w14:paraId="124308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E8EDDC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蓝光危害</w:t>
            </w:r>
          </w:p>
        </w:tc>
        <w:tc>
          <w:tcPr>
            <w:tcW w:w="5595" w:type="dxa"/>
            <w:noWrap w:val="0"/>
            <w:vAlign w:val="top"/>
          </w:tcPr>
          <w:p w14:paraId="48E41291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低蓝光安全等级，护眼</w:t>
            </w:r>
          </w:p>
        </w:tc>
      </w:tr>
      <w:tr w14:paraId="1A8D42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2373A993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外壳最高温度</w:t>
            </w:r>
          </w:p>
        </w:tc>
        <w:tc>
          <w:tcPr>
            <w:tcW w:w="5595" w:type="dxa"/>
            <w:noWrap w:val="0"/>
            <w:vAlign w:val="top"/>
          </w:tcPr>
          <w:p w14:paraId="666D34AC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≤50℃</w:t>
            </w:r>
          </w:p>
        </w:tc>
      </w:tr>
      <w:tr w14:paraId="19D07B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1413E36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灯具外壳</w:t>
            </w:r>
          </w:p>
        </w:tc>
        <w:tc>
          <w:tcPr>
            <w:tcW w:w="5595" w:type="dxa"/>
            <w:noWrap w:val="0"/>
            <w:vAlign w:val="top"/>
          </w:tcPr>
          <w:p w14:paraId="1150F056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灯具形式与更换灯具基本吻合，不影响现有吊顶美观。</w:t>
            </w:r>
          </w:p>
        </w:tc>
      </w:tr>
      <w:tr w14:paraId="68701A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26156254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外壳材料防火等级</w:t>
            </w:r>
          </w:p>
        </w:tc>
        <w:tc>
          <w:tcPr>
            <w:tcW w:w="5595" w:type="dxa"/>
            <w:noWrap w:val="0"/>
            <w:vAlign w:val="top"/>
          </w:tcPr>
          <w:p w14:paraId="5EE8550A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V1</w:t>
            </w:r>
          </w:p>
        </w:tc>
      </w:tr>
      <w:tr w14:paraId="3704F5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473B0C23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密封性</w:t>
            </w:r>
          </w:p>
        </w:tc>
        <w:tc>
          <w:tcPr>
            <w:tcW w:w="5595" w:type="dxa"/>
            <w:noWrap w:val="0"/>
            <w:vAlign w:val="top"/>
          </w:tcPr>
          <w:p w14:paraId="2F3783B5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＞IP40</w:t>
            </w:r>
          </w:p>
        </w:tc>
      </w:tr>
      <w:tr w14:paraId="3E6917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76255C2D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内置散热</w:t>
            </w:r>
          </w:p>
        </w:tc>
        <w:tc>
          <w:tcPr>
            <w:tcW w:w="5595" w:type="dxa"/>
            <w:noWrap w:val="0"/>
            <w:vAlign w:val="top"/>
          </w:tcPr>
          <w:p w14:paraId="502EDF63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新型石墨烯导热材料，散热性良好，导热绝缘系数2.0以上</w:t>
            </w:r>
          </w:p>
        </w:tc>
      </w:tr>
      <w:tr w14:paraId="0A40C7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01" w:type="dxa"/>
            <w:noWrap w:val="0"/>
            <w:vAlign w:val="top"/>
          </w:tcPr>
          <w:p w14:paraId="72DC4597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适用</w:t>
            </w:r>
          </w:p>
        </w:tc>
        <w:tc>
          <w:tcPr>
            <w:tcW w:w="5595" w:type="dxa"/>
            <w:noWrap w:val="0"/>
            <w:vAlign w:val="top"/>
          </w:tcPr>
          <w:p w14:paraId="65CBC729">
            <w:pPr>
              <w:pStyle w:val="4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360" w:afterAutospacing="0" w:line="360" w:lineRule="auto"/>
              <w:ind w:left="0" w:right="0"/>
              <w:textAlignment w:val="auto"/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</w:pPr>
            <w:r>
              <w:rPr>
                <w:rFonts w:hint="eastAsia" w:ascii="Calibri" w:hAnsi="Calibri" w:eastAsia="宋体" w:cs="Times New Roman"/>
                <w:kern w:val="0"/>
                <w:lang w:val="en-US" w:eastAsia="zh-CN" w:bidi="ar"/>
              </w:rPr>
              <w:t>600x1200mm；</w:t>
            </w:r>
          </w:p>
        </w:tc>
      </w:tr>
    </w:tbl>
    <w:p w14:paraId="64F76FBD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eastAsia" w:ascii="Calibri" w:hAnsi="Calibri" w:eastAsia="宋体" w:cs="Times New Roman"/>
          <w:kern w:val="0"/>
          <w:lang w:val="en-US" w:eastAsia="zh-CN" w:bidi="ar"/>
        </w:rPr>
      </w:pPr>
    </w:p>
    <w:p w14:paraId="1D9A080B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60" w:afterAutospacing="0" w:line="360" w:lineRule="auto"/>
        <w:ind w:left="0" w:right="0"/>
        <w:textAlignment w:val="auto"/>
        <w:rPr>
          <w:rFonts w:hint="eastAsia" w:ascii="Calibri" w:hAnsi="Calibri" w:eastAsia="宋体" w:cs="Times New Roman"/>
          <w:kern w:val="0"/>
          <w:lang w:val="en-US" w:eastAsia="zh-CN" w:bidi="ar"/>
        </w:rPr>
      </w:pPr>
    </w:p>
    <w:p w14:paraId="0B8D477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039A68"/>
    <w:multiLevelType w:val="singleLevel"/>
    <w:tmpl w:val="8C039A68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527F93"/>
    <w:rsid w:val="67527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color w:val="000000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autoSpaceDE w:val="0"/>
      <w:autoSpaceDN w:val="0"/>
      <w:adjustRightInd w:val="0"/>
      <w:ind w:firstLine="420"/>
      <w:jc w:val="left"/>
    </w:pPr>
    <w:rPr>
      <w:rFonts w:ascii="Calibri" w:hAnsi="Calibri" w:eastAsia="宋体" w:cs="Times New Roman"/>
      <w:kern w:val="0"/>
    </w:rPr>
  </w:style>
  <w:style w:type="paragraph" w:styleId="3">
    <w:name w:val="Body Text Indent"/>
    <w:basedOn w:val="1"/>
    <w:qFormat/>
    <w:uiPriority w:val="99"/>
    <w:pPr>
      <w:spacing w:after="120"/>
      <w:ind w:left="420"/>
    </w:pPr>
    <w:rPr>
      <w:rFonts w:ascii="Times New Roman" w:hAnsi="Times New Roman" w:eastAsia="宋体" w:cs="Times New Roman"/>
      <w:kern w:val="1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Times New Roman" w:hAnsi="Times New Roman" w:eastAsia="宋体" w:cs="Times New Roman"/>
      <w:sz w:val="24"/>
      <w:lang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龙门县绿化委员会办公室</Company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2024-12-17T07:26:00Z</dcterms:created>
  <dc:creator>ez</dc:creator>
  <cp:lastModifiedBy>ez</cp:lastModifiedBy>
  <dcterms:modified xsi:type="dcterms:W3CDTF">2024-12-17T07:26:38Z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386B1A5012434998A4A23ACCBF0F3B00_11</vt:lpwstr>
  </property>
</Properties>
</file>